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7AAB1" w14:textId="77777777" w:rsidR="00A544CA" w:rsidRDefault="00520768">
      <w:pPr>
        <w:widowControl/>
        <w:shd w:val="clear" w:color="auto" w:fill="FFFFFF"/>
        <w:spacing w:line="390" w:lineRule="atLeast"/>
        <w:jc w:val="center"/>
        <w:outlineLvl w:val="0"/>
        <w:rPr>
          <w:rFonts w:ascii="微软雅黑" w:eastAsia="微软雅黑" w:hAnsi="微软雅黑" w:cs="Times New Roman"/>
          <w:b/>
          <w:bCs/>
          <w:kern w:val="36"/>
          <w:sz w:val="30"/>
          <w:szCs w:val="30"/>
        </w:rPr>
      </w:pPr>
      <w:r>
        <w:rPr>
          <w:rFonts w:ascii="微软雅黑" w:eastAsia="微软雅黑" w:hAnsi="微软雅黑" w:cs="Times New Roman" w:hint="eastAsia"/>
          <w:b/>
          <w:bCs/>
          <w:kern w:val="36"/>
          <w:sz w:val="30"/>
          <w:szCs w:val="30"/>
        </w:rPr>
        <w:t>外国语学院助力世界技能大赛荣获表彰</w:t>
      </w:r>
    </w:p>
    <w:p w14:paraId="560C8227" w14:textId="77777777" w:rsidR="00A544CA" w:rsidRDefault="00520768">
      <w:pPr>
        <w:pStyle w:val="a5"/>
        <w:shd w:val="clear" w:color="auto" w:fill="FFFFFF"/>
        <w:spacing w:before="0" w:beforeAutospacing="0" w:after="0" w:afterAutospacing="0" w:line="450" w:lineRule="atLeast"/>
        <w:ind w:firstLine="480"/>
        <w:rPr>
          <w:rFonts w:ascii="宋体" w:eastAsia="宋体" w:hAnsi="宋体"/>
          <w:color w:val="333333"/>
          <w:sz w:val="24"/>
          <w:szCs w:val="24"/>
        </w:rPr>
      </w:pPr>
      <w:bookmarkStart w:id="0" w:name="_GoBack"/>
      <w:bookmarkEnd w:id="0"/>
      <w:r>
        <w:rPr>
          <w:rFonts w:ascii="宋体" w:eastAsia="宋体" w:hAnsi="宋体" w:hint="eastAsia"/>
          <w:color w:val="333333"/>
          <w:sz w:val="24"/>
          <w:szCs w:val="24"/>
        </w:rPr>
        <w:t>9</w:t>
      </w:r>
      <w:r>
        <w:rPr>
          <w:rFonts w:ascii="宋体" w:eastAsia="宋体" w:hAnsi="宋体" w:hint="eastAsia"/>
          <w:color w:val="333333"/>
          <w:sz w:val="24"/>
          <w:szCs w:val="24"/>
        </w:rPr>
        <w:t>月</w:t>
      </w:r>
      <w:r>
        <w:rPr>
          <w:rFonts w:ascii="宋体" w:eastAsia="宋体" w:hAnsi="宋体" w:hint="eastAsia"/>
          <w:color w:val="333333"/>
          <w:sz w:val="24"/>
          <w:szCs w:val="24"/>
        </w:rPr>
        <w:t>30</w:t>
      </w:r>
      <w:r>
        <w:rPr>
          <w:rFonts w:ascii="宋体" w:eastAsia="宋体" w:hAnsi="宋体" w:hint="eastAsia"/>
          <w:color w:val="333333"/>
          <w:sz w:val="24"/>
          <w:szCs w:val="24"/>
        </w:rPr>
        <w:t>日下午，在我校长宁校区举行了第</w:t>
      </w:r>
      <w:r>
        <w:rPr>
          <w:rFonts w:ascii="宋体" w:eastAsia="宋体" w:hAnsi="宋体" w:hint="eastAsia"/>
          <w:color w:val="333333"/>
          <w:sz w:val="24"/>
          <w:szCs w:val="24"/>
        </w:rPr>
        <w:t>45</w:t>
      </w:r>
      <w:r>
        <w:rPr>
          <w:rFonts w:ascii="宋体" w:eastAsia="宋体" w:hAnsi="宋体" w:hint="eastAsia"/>
          <w:color w:val="333333"/>
          <w:sz w:val="24"/>
          <w:szCs w:val="24"/>
        </w:rPr>
        <w:t>届喀山世界技能大赛中国志愿者表彰座谈会，上海市人力资源和社会保障局副局长张岚，校党委副书记、校长夏建国参加会议并做重要讲话，外国语学院院长王刚，世界技能大赛中国（上海）研究中心主任徐滕岗，宣传部、校办、人事处、工会、团委、高职学院等部门的负责人以及外国语学院青年教师代表出席了此次会议，座谈会由副校长夏春明主持。</w:t>
      </w:r>
    </w:p>
    <w:p w14:paraId="38E9ECE8" w14:textId="77777777" w:rsidR="00A544CA" w:rsidRDefault="00520768">
      <w:pPr>
        <w:pStyle w:val="a5"/>
        <w:shd w:val="clear" w:color="auto" w:fill="FFFFFF"/>
        <w:spacing w:before="0" w:beforeAutospacing="0" w:after="0" w:afterAutospacing="0" w:line="450" w:lineRule="atLeast"/>
        <w:ind w:firstLine="480"/>
        <w:rPr>
          <w:rFonts w:ascii="宋体" w:eastAsia="宋体" w:hAnsi="宋体"/>
          <w:color w:val="333333"/>
          <w:sz w:val="24"/>
          <w:szCs w:val="24"/>
        </w:rPr>
      </w:pPr>
      <w:r>
        <w:rPr>
          <w:rFonts w:ascii="宋体" w:eastAsia="宋体" w:hAnsi="宋体"/>
          <w:noProof/>
          <w:color w:val="333333"/>
          <w:sz w:val="24"/>
          <w:szCs w:val="24"/>
        </w:rPr>
        <w:drawing>
          <wp:inline distT="0" distB="0" distL="0" distR="0" wp14:anchorId="5CB1E633" wp14:editId="2FD92C23">
            <wp:extent cx="5273040" cy="3512185"/>
            <wp:effectExtent l="0" t="0" r="10160" b="0"/>
            <wp:docPr id="4" name="图片 4" descr="Macintosh HD:Users:yaoyao:Library:Containers:com.tencent.xinWeChat:Data:Library:Application Support:Wechat:1.2:b4b3406da131ef94b13a271dd4adacd8:Message:MessageTemp:9e20f478899dc29eb19741386f9343c8:Image:WeChat_1570112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cintosh HD:Users:yaoyao:Library:Containers:com.tencent.xinWeChat:Data:Library:Application Support:Wechat:1.2:b4b3406da131ef94b13a271dd4adacd8:Message:MessageTemp:9e20f478899dc29eb19741386f9343c8:Image:WeChat_1570112244.jpeg"/>
                    <pic:cNvPicPr>
                      <a:picLocks noChangeAspect="1" noChangeArrowheads="1"/>
                    </pic:cNvPicPr>
                  </pic:nvPicPr>
                  <pic:blipFill>
                    <a:blip r:embed="rId6" cstate="print"/>
                    <a:srcRect/>
                    <a:stretch>
                      <a:fillRect/>
                    </a:stretch>
                  </pic:blipFill>
                  <pic:spPr>
                    <a:xfrm>
                      <a:off x="0" y="0"/>
                      <a:ext cx="5273040" cy="3512185"/>
                    </a:xfrm>
                    <a:prstGeom prst="rect">
                      <a:avLst/>
                    </a:prstGeom>
                    <a:noFill/>
                    <a:ln>
                      <a:noFill/>
                    </a:ln>
                  </pic:spPr>
                </pic:pic>
              </a:graphicData>
            </a:graphic>
          </wp:inline>
        </w:drawing>
      </w:r>
    </w:p>
    <w:p w14:paraId="013258DA" w14:textId="77777777" w:rsidR="00A544CA" w:rsidRDefault="00520768">
      <w:pPr>
        <w:pStyle w:val="a5"/>
        <w:shd w:val="clear" w:color="auto" w:fill="FFFFFF"/>
        <w:spacing w:before="0" w:beforeAutospacing="0" w:after="0" w:afterAutospacing="0" w:line="450" w:lineRule="atLeast"/>
        <w:ind w:firstLine="480"/>
        <w:rPr>
          <w:rFonts w:ascii="宋体" w:eastAsia="宋体" w:hAnsi="宋体"/>
          <w:color w:val="333333"/>
          <w:sz w:val="24"/>
          <w:szCs w:val="24"/>
        </w:rPr>
      </w:pPr>
      <w:r>
        <w:rPr>
          <w:rFonts w:ascii="宋体" w:eastAsia="宋体" w:hAnsi="宋体" w:hint="eastAsia"/>
          <w:color w:val="333333"/>
          <w:sz w:val="24"/>
          <w:szCs w:val="24"/>
          <w:lang w:val="ru-RU"/>
        </w:rPr>
        <w:t>据悉，我校作为</w:t>
      </w:r>
      <w:r>
        <w:rPr>
          <w:rFonts w:ascii="宋体" w:eastAsia="宋体" w:hAnsi="宋体" w:hint="eastAsia"/>
          <w:color w:val="333333"/>
          <w:sz w:val="24"/>
          <w:szCs w:val="24"/>
        </w:rPr>
        <w:t>上海世赛组委会的成员单位，也是</w:t>
      </w:r>
      <w:r>
        <w:rPr>
          <w:rFonts w:ascii="宋体" w:eastAsia="宋体" w:hAnsi="宋体" w:hint="eastAsia"/>
          <w:color w:val="333333"/>
          <w:sz w:val="24"/>
          <w:szCs w:val="24"/>
          <w:lang w:val="ru-RU"/>
        </w:rPr>
        <w:t>唯一的高校单位，受上海市人力资源与保障局委托，选派了</w:t>
      </w:r>
      <w:r>
        <w:rPr>
          <w:rFonts w:ascii="宋体" w:eastAsia="宋体" w:hAnsi="宋体" w:hint="eastAsia"/>
          <w:color w:val="333333"/>
          <w:sz w:val="24"/>
          <w:szCs w:val="24"/>
        </w:rPr>
        <w:t>外国语学院青年教师王梦瑶博士和世界技能大赛中国（上海）研究中心罗胜强博士，在</w:t>
      </w:r>
      <w:r>
        <w:rPr>
          <w:rFonts w:ascii="宋体" w:eastAsia="宋体" w:hAnsi="宋体" w:hint="eastAsia"/>
          <w:color w:val="333333"/>
          <w:sz w:val="24"/>
          <w:szCs w:val="24"/>
        </w:rPr>
        <w:t>4</w:t>
      </w:r>
      <w:r>
        <w:rPr>
          <w:rFonts w:ascii="宋体" w:eastAsia="宋体" w:hAnsi="宋体" w:hint="eastAsia"/>
          <w:color w:val="333333"/>
          <w:sz w:val="24"/>
          <w:szCs w:val="24"/>
          <w:lang w:val="ru-RU"/>
        </w:rPr>
        <w:t>月份和</w:t>
      </w:r>
      <w:r>
        <w:rPr>
          <w:rFonts w:ascii="宋体" w:eastAsia="宋体" w:hAnsi="宋体" w:hint="eastAsia"/>
          <w:color w:val="333333"/>
          <w:sz w:val="24"/>
          <w:szCs w:val="24"/>
        </w:rPr>
        <w:t>7</w:t>
      </w:r>
      <w:r>
        <w:rPr>
          <w:rFonts w:ascii="宋体" w:eastAsia="宋体" w:hAnsi="宋体" w:hint="eastAsia"/>
          <w:color w:val="333333"/>
          <w:sz w:val="24"/>
          <w:szCs w:val="24"/>
        </w:rPr>
        <w:t>至</w:t>
      </w:r>
      <w:r>
        <w:rPr>
          <w:rFonts w:ascii="宋体" w:eastAsia="宋体" w:hAnsi="宋体" w:hint="eastAsia"/>
          <w:color w:val="333333"/>
          <w:sz w:val="24"/>
          <w:szCs w:val="24"/>
        </w:rPr>
        <w:t>9</w:t>
      </w:r>
      <w:r>
        <w:rPr>
          <w:rFonts w:ascii="宋体" w:eastAsia="宋体" w:hAnsi="宋体" w:hint="eastAsia"/>
          <w:color w:val="333333"/>
          <w:sz w:val="24"/>
          <w:szCs w:val="24"/>
          <w:lang w:val="ru-RU"/>
        </w:rPr>
        <w:t>月份两个阶段，</w:t>
      </w:r>
      <w:r>
        <w:rPr>
          <w:rFonts w:ascii="宋体" w:eastAsia="宋体" w:hAnsi="宋体" w:hint="eastAsia"/>
          <w:color w:val="333333"/>
          <w:sz w:val="24"/>
          <w:szCs w:val="24"/>
        </w:rPr>
        <w:t>赴俄罗斯喀山世界技能大赛的组委会进行了</w:t>
      </w:r>
      <w:r>
        <w:rPr>
          <w:rFonts w:ascii="宋体" w:eastAsia="宋体" w:hAnsi="宋体" w:hint="eastAsia"/>
          <w:color w:val="333333"/>
          <w:sz w:val="24"/>
          <w:szCs w:val="24"/>
        </w:rPr>
        <w:t>为期</w:t>
      </w:r>
      <w:r>
        <w:rPr>
          <w:rFonts w:ascii="宋体" w:eastAsia="宋体" w:hAnsi="宋体" w:hint="eastAsia"/>
          <w:color w:val="333333"/>
          <w:sz w:val="24"/>
          <w:szCs w:val="24"/>
        </w:rPr>
        <w:t>90</w:t>
      </w:r>
      <w:r>
        <w:rPr>
          <w:rFonts w:ascii="宋体" w:eastAsia="宋体" w:hAnsi="宋体" w:hint="eastAsia"/>
          <w:color w:val="333333"/>
          <w:sz w:val="24"/>
          <w:szCs w:val="24"/>
        </w:rPr>
        <w:t>天的跟岗学习，主要</w:t>
      </w:r>
      <w:r>
        <w:rPr>
          <w:rFonts w:ascii="宋体" w:eastAsia="宋体" w:hAnsi="宋体" w:hint="eastAsia"/>
          <w:color w:val="333333"/>
          <w:sz w:val="24"/>
          <w:szCs w:val="24"/>
          <w:lang w:val="ru-RU"/>
        </w:rPr>
        <w:t>协助上海代表团与俄方组委会的对接工作，承担了上海代表团在喀山期间的翻译任务。</w:t>
      </w:r>
      <w:r>
        <w:rPr>
          <w:rFonts w:ascii="宋体" w:eastAsia="宋体" w:hAnsi="宋体" w:hint="eastAsia"/>
          <w:color w:val="333333"/>
          <w:sz w:val="24"/>
          <w:szCs w:val="24"/>
        </w:rPr>
        <w:t>两位老师不仅获得了上海市人社局的高度评价，还得到了喀山世赛组委会的充分肯定，</w:t>
      </w:r>
      <w:r>
        <w:rPr>
          <w:rFonts w:ascii="宋体" w:eastAsia="宋体" w:hAnsi="宋体" w:hint="eastAsia"/>
          <w:color w:val="333333"/>
          <w:sz w:val="24"/>
          <w:szCs w:val="24"/>
        </w:rPr>
        <w:t>收到</w:t>
      </w:r>
      <w:r>
        <w:rPr>
          <w:rFonts w:ascii="宋体" w:eastAsia="宋体" w:hAnsi="宋体" w:hint="eastAsia"/>
          <w:color w:val="333333"/>
          <w:sz w:val="24"/>
          <w:szCs w:val="24"/>
        </w:rPr>
        <w:t>了由前世界技能组织主席和鞑靼斯坦副总理颁发的感谢信以及在喀山组委会的工作证明。</w:t>
      </w:r>
    </w:p>
    <w:p w14:paraId="03874B23" w14:textId="77777777" w:rsidR="00A544CA" w:rsidRDefault="00520768">
      <w:pPr>
        <w:pStyle w:val="a5"/>
        <w:shd w:val="clear" w:color="auto" w:fill="FFFFFF"/>
        <w:spacing w:before="0" w:beforeAutospacing="0" w:after="0" w:afterAutospacing="0" w:line="450" w:lineRule="atLeast"/>
        <w:ind w:firstLine="480"/>
        <w:rPr>
          <w:rFonts w:ascii="宋体" w:eastAsia="宋体" w:hAnsi="宋体"/>
          <w:color w:val="333333"/>
          <w:sz w:val="24"/>
          <w:szCs w:val="24"/>
          <w:lang w:val="ru-RU"/>
        </w:rPr>
      </w:pPr>
      <w:r>
        <w:rPr>
          <w:rFonts w:ascii="宋体" w:eastAsia="宋体" w:hAnsi="宋体" w:hint="eastAsia"/>
          <w:noProof/>
          <w:color w:val="333333"/>
          <w:sz w:val="24"/>
          <w:szCs w:val="24"/>
        </w:rPr>
        <w:lastRenderedPageBreak/>
        <w:drawing>
          <wp:inline distT="0" distB="0" distL="0" distR="0" wp14:anchorId="397F0CFD" wp14:editId="5A220A52">
            <wp:extent cx="5066030" cy="2519680"/>
            <wp:effectExtent l="0" t="0" r="0" b="0"/>
            <wp:docPr id="5" name="图片 5" descr="Macintosh HD:Users:yaoyao:Library:Containers:com.tencent.xinWeChat:Data:Library:Application Support:Wechat:1.2:b4b3406da131ef94b13a271dd4adacd8:Message:MessageTemp:9e20f478899dc29eb19741386f9343c8:Image:WeChat_1570112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acintosh HD:Users:yaoyao:Library:Containers:com.tencent.xinWeChat:Data:Library:Application Support:Wechat:1.2:b4b3406da131ef94b13a271dd4adacd8:Message:MessageTemp:9e20f478899dc29eb19741386f9343c8:Image:WeChat_1570112406.jpeg"/>
                    <pic:cNvPicPr>
                      <a:picLocks noChangeAspect="1" noChangeArrowheads="1"/>
                    </pic:cNvPicPr>
                  </pic:nvPicPr>
                  <pic:blipFill>
                    <a:blip r:embed="rId7" cstate="print"/>
                    <a:srcRect/>
                    <a:stretch>
                      <a:fillRect/>
                    </a:stretch>
                  </pic:blipFill>
                  <pic:spPr>
                    <a:xfrm>
                      <a:off x="0" y="0"/>
                      <a:ext cx="5069204" cy="2521284"/>
                    </a:xfrm>
                    <a:prstGeom prst="rect">
                      <a:avLst/>
                    </a:prstGeom>
                    <a:noFill/>
                    <a:ln>
                      <a:noFill/>
                    </a:ln>
                  </pic:spPr>
                </pic:pic>
              </a:graphicData>
            </a:graphic>
          </wp:inline>
        </w:drawing>
      </w:r>
    </w:p>
    <w:p w14:paraId="785A2A12" w14:textId="77777777" w:rsidR="00A544CA" w:rsidRDefault="00520768">
      <w:pPr>
        <w:pStyle w:val="a5"/>
        <w:shd w:val="clear" w:color="auto" w:fill="FFFFFF"/>
        <w:spacing w:line="450" w:lineRule="atLeast"/>
        <w:ind w:firstLine="480"/>
        <w:rPr>
          <w:rFonts w:ascii="宋体" w:eastAsia="宋体" w:hAnsi="宋体"/>
          <w:color w:val="333333"/>
        </w:rPr>
      </w:pPr>
      <w:r>
        <w:rPr>
          <w:rFonts w:ascii="宋体" w:eastAsia="宋体" w:hAnsi="宋体" w:hint="eastAsia"/>
          <w:color w:val="333333"/>
          <w:sz w:val="24"/>
          <w:szCs w:val="24"/>
        </w:rPr>
        <w:t>张岚副局长在座谈会上</w:t>
      </w:r>
      <w:r>
        <w:rPr>
          <w:rFonts w:ascii="宋体" w:eastAsia="宋体" w:hAnsi="宋体" w:hint="eastAsia"/>
          <w:color w:val="333333"/>
          <w:sz w:val="24"/>
        </w:rPr>
        <w:t>对王梦瑶和罗胜强两位老师在喀山的工作表示充分的认可</w:t>
      </w:r>
      <w:r>
        <w:rPr>
          <w:rFonts w:ascii="宋体" w:eastAsia="宋体" w:hAnsi="宋体" w:hint="eastAsia"/>
          <w:color w:val="333333"/>
        </w:rPr>
        <w:t>，</w:t>
      </w:r>
      <w:r>
        <w:rPr>
          <w:rFonts w:ascii="宋体" w:eastAsia="宋体" w:hAnsi="宋体" w:hint="eastAsia"/>
          <w:color w:val="333333"/>
          <w:sz w:val="24"/>
          <w:szCs w:val="24"/>
        </w:rPr>
        <w:t>并指出使用外语的重要性和翻译的力量，列举了发生在喀山世赛上，因使用当地语言而化险为夷、有惊无险的真实事例，两位老师有效地帮助上海有关部门解决了棘手又严峻的问题。张岚副局长诚挚邀请外国语学院的优秀教师们使用外语技能，在</w:t>
      </w:r>
      <w:r>
        <w:rPr>
          <w:rFonts w:ascii="宋体" w:eastAsia="宋体" w:hAnsi="宋体" w:hint="eastAsia"/>
          <w:color w:val="333333"/>
          <w:sz w:val="24"/>
          <w:szCs w:val="24"/>
        </w:rPr>
        <w:t>2021</w:t>
      </w:r>
      <w:r>
        <w:rPr>
          <w:rFonts w:ascii="宋体" w:eastAsia="宋体" w:hAnsi="宋体" w:hint="eastAsia"/>
          <w:color w:val="333333"/>
          <w:sz w:val="24"/>
          <w:szCs w:val="24"/>
        </w:rPr>
        <w:t>年协助政府把世界技能大赛举办得更加出彩。</w:t>
      </w:r>
    </w:p>
    <w:p w14:paraId="360CEE42" w14:textId="77777777" w:rsidR="00A544CA" w:rsidRDefault="00520768">
      <w:pPr>
        <w:pStyle w:val="a5"/>
        <w:shd w:val="clear" w:color="auto" w:fill="FFFFFF"/>
        <w:spacing w:before="0" w:beforeAutospacing="0" w:after="0" w:afterAutospacing="0" w:line="450" w:lineRule="atLeast"/>
        <w:ind w:firstLine="480"/>
        <w:rPr>
          <w:rFonts w:ascii="宋体" w:eastAsia="宋体" w:hAnsi="宋体"/>
          <w:color w:val="333333"/>
          <w:sz w:val="24"/>
          <w:szCs w:val="24"/>
        </w:rPr>
      </w:pPr>
      <w:r>
        <w:rPr>
          <w:rFonts w:ascii="微软雅黑" w:eastAsia="微软雅黑" w:hAnsi="微软雅黑"/>
          <w:noProof/>
          <w:color w:val="333333"/>
          <w:sz w:val="23"/>
          <w:szCs w:val="23"/>
        </w:rPr>
        <w:drawing>
          <wp:inline distT="0" distB="0" distL="0" distR="0" wp14:anchorId="66F2BF68" wp14:editId="09A5EDE6">
            <wp:extent cx="5264150" cy="3247390"/>
            <wp:effectExtent l="0" t="0" r="0" b="3810"/>
            <wp:docPr id="6" name="图片 6" descr="Macintosh HD:Users:yaoyao:Library:Containers:com.tencent.xinWeChat:Data:Library:Application Support:Wechat:1.2:b4b3406da131ef94b13a271dd4adacd8:Message:MessageTemp:9e20f478899dc29eb19741386f9343c8:Image:WeChat_1570112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acintosh HD:Users:yaoyao:Library:Containers:com.tencent.xinWeChat:Data:Library:Application Support:Wechat:1.2:b4b3406da131ef94b13a271dd4adacd8:Message:MessageTemp:9e20f478899dc29eb19741386f9343c8:Image:WeChat_1570112169.jpeg"/>
                    <pic:cNvPicPr>
                      <a:picLocks noChangeAspect="1" noChangeArrowheads="1"/>
                    </pic:cNvPicPr>
                  </pic:nvPicPr>
                  <pic:blipFill>
                    <a:blip r:embed="rId8" cstate="print"/>
                    <a:srcRect/>
                    <a:stretch>
                      <a:fillRect/>
                    </a:stretch>
                  </pic:blipFill>
                  <pic:spPr>
                    <a:xfrm>
                      <a:off x="0" y="0"/>
                      <a:ext cx="5264150" cy="3247390"/>
                    </a:xfrm>
                    <a:prstGeom prst="rect">
                      <a:avLst/>
                    </a:prstGeom>
                    <a:noFill/>
                    <a:ln>
                      <a:noFill/>
                    </a:ln>
                  </pic:spPr>
                </pic:pic>
              </a:graphicData>
            </a:graphic>
          </wp:inline>
        </w:drawing>
      </w:r>
    </w:p>
    <w:p w14:paraId="291D1BFD" w14:textId="77777777" w:rsidR="00A544CA" w:rsidRDefault="00520768">
      <w:pPr>
        <w:pStyle w:val="a5"/>
        <w:shd w:val="clear" w:color="auto" w:fill="FFFFFF"/>
        <w:spacing w:before="0" w:beforeAutospacing="0" w:after="0" w:afterAutospacing="0" w:line="450" w:lineRule="atLeast"/>
        <w:ind w:firstLine="480"/>
        <w:rPr>
          <w:rFonts w:ascii="宋体" w:eastAsia="宋体" w:hAnsi="宋体"/>
          <w:color w:val="333333"/>
          <w:sz w:val="24"/>
          <w:szCs w:val="24"/>
        </w:rPr>
      </w:pPr>
      <w:r>
        <w:rPr>
          <w:rFonts w:ascii="宋体" w:eastAsia="宋体" w:hAnsi="宋体" w:hint="eastAsia"/>
          <w:color w:val="333333"/>
          <w:sz w:val="24"/>
          <w:szCs w:val="24"/>
        </w:rPr>
        <w:t>会上，夏建国校长充分肯定了</w:t>
      </w:r>
      <w:r>
        <w:rPr>
          <w:rFonts w:ascii="宋体" w:eastAsia="宋体" w:hAnsi="宋体" w:hint="eastAsia"/>
          <w:color w:val="333333"/>
          <w:sz w:val="24"/>
        </w:rPr>
        <w:t>王梦瑶和罗胜强两位老师</w:t>
      </w:r>
      <w:r>
        <w:rPr>
          <w:rFonts w:ascii="宋体" w:eastAsia="宋体" w:hAnsi="宋体" w:hint="eastAsia"/>
          <w:color w:val="333333"/>
          <w:sz w:val="24"/>
          <w:szCs w:val="24"/>
        </w:rPr>
        <w:t>在俄罗斯期间所取得的成绩，对于外国语学院支持此次国际活动表示了感谢。他倡议全校的青年教师要向两位老师学习志愿服务的精神，并鼓励外国语学院的教师要利用自身语言优势，积极为投身国际性活动，锻炼自身能</w:t>
      </w:r>
      <w:r>
        <w:rPr>
          <w:rFonts w:ascii="宋体" w:eastAsia="宋体" w:hAnsi="宋体" w:hint="eastAsia"/>
          <w:color w:val="333333"/>
          <w:sz w:val="24"/>
          <w:szCs w:val="24"/>
        </w:rPr>
        <w:t>力的同时也可以扩大学校的影响力。</w:t>
      </w:r>
    </w:p>
    <w:p w14:paraId="5CC793B9" w14:textId="77777777" w:rsidR="00A544CA" w:rsidRDefault="00520768">
      <w:pPr>
        <w:pStyle w:val="a5"/>
        <w:shd w:val="clear" w:color="auto" w:fill="FFFFFF"/>
        <w:spacing w:before="0" w:beforeAutospacing="0" w:after="0" w:afterAutospacing="0" w:line="450" w:lineRule="atLeast"/>
        <w:ind w:firstLine="480"/>
        <w:rPr>
          <w:rFonts w:ascii="宋体" w:eastAsia="宋体" w:hAnsi="宋体"/>
          <w:color w:val="333333"/>
          <w:sz w:val="24"/>
          <w:szCs w:val="24"/>
        </w:rPr>
      </w:pPr>
      <w:r>
        <w:rPr>
          <w:rFonts w:ascii="宋体" w:eastAsia="宋体" w:hAnsi="宋体" w:hint="eastAsia"/>
          <w:color w:val="333333"/>
          <w:sz w:val="24"/>
          <w:szCs w:val="24"/>
        </w:rPr>
        <w:t>最后，夏建国校长和张岚副局长为王梦瑶和罗胜强两位老师颁发了“优秀国际志愿者”奖状和“学校青年国际志愿者导师”聘书。</w:t>
      </w:r>
    </w:p>
    <w:p w14:paraId="6F7AFFBD" w14:textId="77777777" w:rsidR="00A544CA" w:rsidRDefault="00520768">
      <w:r>
        <w:rPr>
          <w:noProof/>
        </w:rPr>
        <w:drawing>
          <wp:inline distT="0" distB="0" distL="0" distR="0" wp14:anchorId="3DA4405C" wp14:editId="6145DEEA">
            <wp:extent cx="5255260" cy="2771140"/>
            <wp:effectExtent l="0" t="0" r="2540" b="0"/>
            <wp:docPr id="1" name="图片 1" descr="Macintosh HD:Users:yaoyao:Library:Containers:com.tencent.xinWeChat:Data:Library:Application Support:Wechat:1.2:b4b3406da131ef94b13a271dd4adacd8:Message:MessageTemp:9e20f478899dc29eb19741386f9343c8:Image:WeChat_1570149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yaoyao:Library:Containers:com.tencent.xinWeChat:Data:Library:Application Support:Wechat:1.2:b4b3406da131ef94b13a271dd4adacd8:Message:MessageTemp:9e20f478899dc29eb19741386f9343c8:Image:WeChat_1570149933.jpeg"/>
                    <pic:cNvPicPr>
                      <a:picLocks noChangeAspect="1" noChangeArrowheads="1"/>
                    </pic:cNvPicPr>
                  </pic:nvPicPr>
                  <pic:blipFill>
                    <a:blip r:embed="rId9" cstate="print"/>
                    <a:srcRect/>
                    <a:stretch>
                      <a:fillRect/>
                    </a:stretch>
                  </pic:blipFill>
                  <pic:spPr>
                    <a:xfrm>
                      <a:off x="0" y="0"/>
                      <a:ext cx="5257267" cy="2772595"/>
                    </a:xfrm>
                    <a:prstGeom prst="rect">
                      <a:avLst/>
                    </a:prstGeom>
                    <a:noFill/>
                    <a:ln>
                      <a:noFill/>
                    </a:ln>
                  </pic:spPr>
                </pic:pic>
              </a:graphicData>
            </a:graphic>
          </wp:inline>
        </w:drawing>
      </w:r>
    </w:p>
    <w:sectPr w:rsidR="00A544CA">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iti SC Light">
    <w:panose1 w:val="02000000000000000000"/>
    <w:charset w:val="50"/>
    <w:family w:val="auto"/>
    <w:pitch w:val="variable"/>
    <w:sig w:usb0="8000002F" w:usb1="080E004A" w:usb2="00000010" w:usb3="00000000" w:csb0="00040000" w:csb1="00000000"/>
  </w:font>
  <w:font w:name="微软雅黑">
    <w:panose1 w:val="020B0503020204020204"/>
    <w:charset w:val="50"/>
    <w:family w:val="auto"/>
    <w:pitch w:val="variable"/>
    <w:sig w:usb0="80000287" w:usb1="280F3C52" w:usb2="00000016" w:usb3="00000000" w:csb0="0004001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92"/>
    <w:rsid w:val="00186AE5"/>
    <w:rsid w:val="00474BBC"/>
    <w:rsid w:val="00520768"/>
    <w:rsid w:val="005B3BE9"/>
    <w:rsid w:val="005D6940"/>
    <w:rsid w:val="00684992"/>
    <w:rsid w:val="006C2A76"/>
    <w:rsid w:val="008B42B6"/>
    <w:rsid w:val="008F7823"/>
    <w:rsid w:val="009105EA"/>
    <w:rsid w:val="00923935"/>
    <w:rsid w:val="00A544CA"/>
    <w:rsid w:val="00B410D5"/>
    <w:rsid w:val="00B65B4E"/>
    <w:rsid w:val="00ED014D"/>
    <w:rsid w:val="00FE34B6"/>
    <w:rsid w:val="1B5304DD"/>
    <w:rsid w:val="36927992"/>
    <w:rsid w:val="586E3DAB"/>
    <w:rsid w:val="7ACE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08575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Heiti SC Light" w:eastAsia="Heiti SC Light"/>
      <w:sz w:val="18"/>
      <w:szCs w:val="18"/>
    </w:rPr>
  </w:style>
  <w:style w:type="paragraph" w:styleId="a5">
    <w:name w:val="Normal (Web)"/>
    <w:basedOn w:val="a"/>
    <w:uiPriority w:val="99"/>
    <w:unhideWhenUsed/>
    <w:pPr>
      <w:widowControl/>
      <w:spacing w:before="100" w:beforeAutospacing="1" w:after="100" w:afterAutospacing="1"/>
      <w:jc w:val="left"/>
    </w:pPr>
    <w:rPr>
      <w:rFonts w:ascii="Times" w:hAnsi="Times" w:cs="Times New Roman"/>
      <w:kern w:val="0"/>
      <w:sz w:val="20"/>
      <w:szCs w:val="20"/>
    </w:rPr>
  </w:style>
  <w:style w:type="character" w:customStyle="1" w:styleId="10">
    <w:name w:val="标题 1字符"/>
    <w:basedOn w:val="a0"/>
    <w:link w:val="1"/>
    <w:uiPriority w:val="9"/>
    <w:qFormat/>
    <w:rPr>
      <w:rFonts w:ascii="Times" w:hAnsi="Times"/>
      <w:b/>
      <w:bCs/>
      <w:kern w:val="36"/>
      <w:sz w:val="48"/>
      <w:szCs w:val="48"/>
    </w:rPr>
  </w:style>
  <w:style w:type="character" w:customStyle="1" w:styleId="a4">
    <w:name w:val="批注框文本字符"/>
    <w:basedOn w:val="a0"/>
    <w:link w:val="a3"/>
    <w:uiPriority w:val="99"/>
    <w:semiHidden/>
    <w:qFormat/>
    <w:rPr>
      <w:rFonts w:ascii="Heiti SC Light" w:eastAsia="Heiti S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Heiti SC Light" w:eastAsia="Heiti SC Light"/>
      <w:sz w:val="18"/>
      <w:szCs w:val="18"/>
    </w:rPr>
  </w:style>
  <w:style w:type="paragraph" w:styleId="a5">
    <w:name w:val="Normal (Web)"/>
    <w:basedOn w:val="a"/>
    <w:uiPriority w:val="99"/>
    <w:unhideWhenUsed/>
    <w:pPr>
      <w:widowControl/>
      <w:spacing w:before="100" w:beforeAutospacing="1" w:after="100" w:afterAutospacing="1"/>
      <w:jc w:val="left"/>
    </w:pPr>
    <w:rPr>
      <w:rFonts w:ascii="Times" w:hAnsi="Times" w:cs="Times New Roman"/>
      <w:kern w:val="0"/>
      <w:sz w:val="20"/>
      <w:szCs w:val="20"/>
    </w:rPr>
  </w:style>
  <w:style w:type="character" w:customStyle="1" w:styleId="10">
    <w:name w:val="标题 1字符"/>
    <w:basedOn w:val="a0"/>
    <w:link w:val="1"/>
    <w:uiPriority w:val="9"/>
    <w:qFormat/>
    <w:rPr>
      <w:rFonts w:ascii="Times" w:hAnsi="Times"/>
      <w:b/>
      <w:bCs/>
      <w:kern w:val="36"/>
      <w:sz w:val="48"/>
      <w:szCs w:val="48"/>
    </w:rPr>
  </w:style>
  <w:style w:type="character" w:customStyle="1" w:styleId="a4">
    <w:name w:val="批注框文本字符"/>
    <w:basedOn w:val="a0"/>
    <w:link w:val="a3"/>
    <w:uiPriority w:val="99"/>
    <w:semiHidden/>
    <w:qFormat/>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122</Words>
  <Characters>697</Characters>
  <Application>Microsoft Macintosh Word</Application>
  <DocSecurity>0</DocSecurity>
  <Lines>5</Lines>
  <Paragraphs>1</Paragraphs>
  <ScaleCrop>false</ScaleCrop>
  <Company/>
  <LinksUpToDate>false</LinksUpToDate>
  <CharactersWithSpaces>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我 北京</dc:creator>
  <cp:lastModifiedBy>我 北京</cp:lastModifiedBy>
  <cp:revision>6</cp:revision>
  <dcterms:created xsi:type="dcterms:W3CDTF">2019-10-02T14:10:00Z</dcterms:created>
  <dcterms:modified xsi:type="dcterms:W3CDTF">2019-10-04T01:07:00Z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